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B6" w:rsidRDefault="00EE70B6" w:rsidP="00727892">
      <w:pPr>
        <w:spacing w:after="0" w:line="240" w:lineRule="auto"/>
        <w:rPr>
          <w:noProof/>
          <w:sz w:val="24"/>
          <w:szCs w:val="24"/>
          <w:lang w:eastAsia="el-GR"/>
        </w:rPr>
      </w:pPr>
    </w:p>
    <w:p w:rsidR="007D5B5C" w:rsidRDefault="00727892" w:rsidP="00BB3C9B">
      <w:pPr>
        <w:spacing w:after="0" w:line="240" w:lineRule="auto"/>
        <w:rPr>
          <w:sz w:val="24"/>
          <w:szCs w:val="24"/>
        </w:rPr>
      </w:pPr>
      <w:r w:rsidRPr="0010415D">
        <w:rPr>
          <w:noProof/>
          <w:sz w:val="24"/>
          <w:szCs w:val="24"/>
          <w:lang w:eastAsia="el-GR"/>
        </w:rPr>
        <w:t xml:space="preserve">                </w:t>
      </w:r>
      <w:r w:rsidR="007D5B5C" w:rsidRPr="007D5B5C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177165</wp:posOffset>
            </wp:positionV>
            <wp:extent cx="408940" cy="427990"/>
            <wp:effectExtent l="19050" t="0" r="0" b="0"/>
            <wp:wrapSquare wrapText="bothSides"/>
            <wp:docPr id="2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B5C" w:rsidRDefault="007D5B5C" w:rsidP="007D5B5C">
      <w:pPr>
        <w:spacing w:after="0" w:line="240" w:lineRule="auto"/>
        <w:jc w:val="center"/>
        <w:rPr>
          <w:sz w:val="24"/>
          <w:szCs w:val="24"/>
        </w:rPr>
      </w:pPr>
    </w:p>
    <w:p w:rsidR="007D5B5C" w:rsidRPr="0010415D" w:rsidRDefault="007D5B5C" w:rsidP="007D5B5C">
      <w:pPr>
        <w:spacing w:after="0" w:line="240" w:lineRule="auto"/>
        <w:jc w:val="center"/>
        <w:rPr>
          <w:sz w:val="24"/>
          <w:szCs w:val="24"/>
        </w:rPr>
      </w:pPr>
    </w:p>
    <w:p w:rsidR="00727892" w:rsidRPr="000E7B7A" w:rsidRDefault="00727892" w:rsidP="00727892">
      <w:pPr>
        <w:spacing w:after="0" w:line="240" w:lineRule="auto"/>
        <w:rPr>
          <w:sz w:val="24"/>
          <w:szCs w:val="24"/>
        </w:rPr>
      </w:pPr>
    </w:p>
    <w:p w:rsidR="007D5B5C" w:rsidRPr="00A33168" w:rsidRDefault="007D5B5C" w:rsidP="002D2091">
      <w:pPr>
        <w:spacing w:after="0"/>
        <w:jc w:val="center"/>
        <w:rPr>
          <w:rFonts w:asciiTheme="minorHAnsi" w:hAnsiTheme="minorHAnsi" w:cs="Verdana"/>
          <w:sz w:val="20"/>
        </w:rPr>
      </w:pPr>
      <w:r w:rsidRPr="00A33168">
        <w:rPr>
          <w:rFonts w:asciiTheme="minorHAnsi" w:hAnsiTheme="minorHAnsi" w:cs="Verdana"/>
          <w:sz w:val="20"/>
        </w:rPr>
        <w:t>ΕΛΛΗΝΙΚΗ ΔΗΜΟΚΡΑΤΙΑ</w:t>
      </w:r>
    </w:p>
    <w:p w:rsidR="007D5B5C" w:rsidRPr="00A33168" w:rsidRDefault="003F1A09" w:rsidP="002D2091">
      <w:pPr>
        <w:spacing w:after="0"/>
        <w:jc w:val="center"/>
        <w:rPr>
          <w:rFonts w:asciiTheme="minorHAnsi" w:hAnsiTheme="minorHAnsi" w:cs="Verdana"/>
          <w:sz w:val="20"/>
        </w:rPr>
      </w:pPr>
      <w:r>
        <w:rPr>
          <w:rFonts w:asciiTheme="minorHAnsi" w:hAnsiTheme="minorHAnsi" w:cs="Verdana"/>
          <w:sz w:val="20"/>
        </w:rPr>
        <w:t>ΥΠΟΥΡΓΕΙΟ ΠΑΙΔΕΙΑΣ,</w:t>
      </w:r>
      <w:r w:rsidR="007D5B5C" w:rsidRPr="00A33168">
        <w:rPr>
          <w:rFonts w:asciiTheme="minorHAnsi" w:hAnsiTheme="minorHAnsi" w:cs="Verdana"/>
          <w:sz w:val="20"/>
        </w:rPr>
        <w:t xml:space="preserve"> ΘΡΗΣΚΕΥΜΑΤΩΝ</w:t>
      </w:r>
      <w:r>
        <w:rPr>
          <w:rFonts w:asciiTheme="minorHAnsi" w:hAnsiTheme="minorHAnsi" w:cs="Verdana"/>
          <w:sz w:val="20"/>
        </w:rPr>
        <w:t xml:space="preserve"> ΚΑΙ ΑΘΛΗΤΙΣΜΟΥ</w:t>
      </w:r>
    </w:p>
    <w:p w:rsidR="007D5B5C" w:rsidRPr="00A33168" w:rsidRDefault="007D5B5C" w:rsidP="002D2091">
      <w:pPr>
        <w:spacing w:after="0"/>
        <w:jc w:val="center"/>
        <w:rPr>
          <w:rFonts w:asciiTheme="minorHAnsi" w:hAnsiTheme="minorHAnsi"/>
          <w:sz w:val="20"/>
        </w:rPr>
      </w:pPr>
      <w:r w:rsidRPr="00A33168">
        <w:rPr>
          <w:rFonts w:asciiTheme="minorHAnsi" w:hAnsiTheme="minorHAnsi"/>
          <w:sz w:val="20"/>
        </w:rPr>
        <w:t>ΓΕΝΙΚΗ ΓΡΑΜΜΑΤΕΙΑ ΘΡΗΣΚΕΥΜΑΤΩΝ</w:t>
      </w:r>
    </w:p>
    <w:p w:rsidR="007D5B5C" w:rsidRPr="00A33168" w:rsidRDefault="007D5B5C" w:rsidP="002D2091">
      <w:pPr>
        <w:spacing w:after="0"/>
        <w:jc w:val="center"/>
        <w:rPr>
          <w:rFonts w:asciiTheme="minorHAnsi" w:hAnsiTheme="minorHAnsi"/>
          <w:sz w:val="20"/>
        </w:rPr>
      </w:pPr>
      <w:r w:rsidRPr="00A33168">
        <w:rPr>
          <w:rFonts w:asciiTheme="minorHAnsi" w:hAnsiTheme="minorHAnsi"/>
          <w:sz w:val="20"/>
        </w:rPr>
        <w:t>Δ/ΝΣΗ ΘΡΗΣΚΕΥΤΙΚΗΣ ΕΚΠΑΙΔΕΥΣΗΣ ΚΑΙ ΔΙΑΘΡΗΣΚΕΥΤΙΚΩΝ ΣΧΕΣΕΩΝ</w:t>
      </w:r>
    </w:p>
    <w:p w:rsidR="007D5B5C" w:rsidRPr="00A33168" w:rsidRDefault="007D5B5C" w:rsidP="002D2091">
      <w:pPr>
        <w:spacing w:after="0"/>
        <w:jc w:val="center"/>
        <w:rPr>
          <w:rFonts w:asciiTheme="minorHAnsi" w:hAnsiTheme="minorHAnsi"/>
          <w:sz w:val="20"/>
        </w:rPr>
      </w:pPr>
      <w:r w:rsidRPr="00A33168">
        <w:rPr>
          <w:rFonts w:asciiTheme="minorHAnsi" w:hAnsiTheme="minorHAnsi"/>
          <w:sz w:val="20"/>
        </w:rPr>
        <w:t>ΤΜΗΜΑ ΕΚΚΛΗΣΙΑΣΤΙΚΗΣ ΚΑΙ ΘΡΗΣΚΕΥΤΙΚΗΣ ΕΚΠΑΙΔΕΥΣΗΣ</w:t>
      </w:r>
    </w:p>
    <w:p w:rsidR="00F42494" w:rsidRDefault="007D5B5C" w:rsidP="002D2091">
      <w:pPr>
        <w:spacing w:after="0"/>
        <w:jc w:val="center"/>
        <w:rPr>
          <w:rFonts w:asciiTheme="minorHAnsi" w:hAnsiTheme="minorHAnsi"/>
          <w:sz w:val="20"/>
        </w:rPr>
      </w:pPr>
      <w:r w:rsidRPr="00A33168">
        <w:rPr>
          <w:rFonts w:asciiTheme="minorHAnsi" w:hAnsiTheme="minorHAnsi"/>
          <w:sz w:val="20"/>
        </w:rPr>
        <w:t>ΕΚΚΛΗΣΙΑΣΤΙΚΟ ΓΥΜΝΑΣΙΟ-ΓΕΝΙΚΟ ΕΚΚΛΗΣΙΑΣΤΙΚΟ ΛΥΚΕΙΟ</w:t>
      </w:r>
      <w:r w:rsidR="002D2091">
        <w:rPr>
          <w:rFonts w:asciiTheme="minorHAnsi" w:hAnsiTheme="minorHAnsi"/>
          <w:sz w:val="20"/>
        </w:rPr>
        <w:t xml:space="preserve"> </w:t>
      </w:r>
      <w:r w:rsidRPr="00A33168">
        <w:rPr>
          <w:rFonts w:asciiTheme="minorHAnsi" w:hAnsiTheme="minorHAnsi"/>
          <w:sz w:val="20"/>
        </w:rPr>
        <w:t>ΦΛΩΡΙΝΑΣ</w:t>
      </w:r>
    </w:p>
    <w:p w:rsidR="007D5B5C" w:rsidRDefault="007D5B5C" w:rsidP="007D5B5C">
      <w:pPr>
        <w:spacing w:after="10" w:line="240" w:lineRule="auto"/>
        <w:ind w:firstLine="227"/>
        <w:jc w:val="center"/>
        <w:rPr>
          <w:b/>
          <w:sz w:val="24"/>
          <w:szCs w:val="24"/>
        </w:rPr>
      </w:pPr>
    </w:p>
    <w:p w:rsidR="00727892" w:rsidRDefault="00902F69" w:rsidP="007B7346">
      <w:pPr>
        <w:spacing w:after="10" w:line="240" w:lineRule="auto"/>
        <w:ind w:firstLine="2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ΠΡΑΞΗ</w:t>
      </w:r>
      <w:r w:rsidR="00727892" w:rsidRPr="002B07A6">
        <w:rPr>
          <w:b/>
          <w:sz w:val="24"/>
          <w:szCs w:val="24"/>
        </w:rPr>
        <w:t xml:space="preserve"> </w:t>
      </w:r>
      <w:r w:rsidR="001F5F65">
        <w:rPr>
          <w:b/>
          <w:sz w:val="24"/>
          <w:szCs w:val="24"/>
        </w:rPr>
        <w:t>1</w:t>
      </w:r>
      <w:r w:rsidR="00727892" w:rsidRPr="00B360D8">
        <w:rPr>
          <w:b/>
          <w:sz w:val="24"/>
          <w:szCs w:val="24"/>
          <w:vertAlign w:val="superscript"/>
        </w:rPr>
        <w:t>η</w:t>
      </w:r>
      <w:r w:rsidR="001F5F65">
        <w:rPr>
          <w:b/>
          <w:sz w:val="24"/>
          <w:szCs w:val="24"/>
        </w:rPr>
        <w:t>/12-2-2024</w:t>
      </w:r>
      <w:r w:rsidR="00727892">
        <w:rPr>
          <w:b/>
          <w:sz w:val="24"/>
          <w:szCs w:val="24"/>
        </w:rPr>
        <w:t xml:space="preserve"> </w:t>
      </w:r>
    </w:p>
    <w:p w:rsidR="00727892" w:rsidRPr="00897C45" w:rsidRDefault="00727892" w:rsidP="00727892">
      <w:pPr>
        <w:pStyle w:val="a4"/>
        <w:spacing w:after="10"/>
        <w:ind w:left="0" w:firstLine="227"/>
        <w:jc w:val="both"/>
        <w:rPr>
          <w:b/>
          <w:sz w:val="8"/>
          <w:szCs w:val="8"/>
        </w:rPr>
      </w:pPr>
    </w:p>
    <w:p w:rsidR="001F5F65" w:rsidRDefault="001F5F65" w:rsidP="001F5F65">
      <w:pPr>
        <w:spacing w:line="360" w:lineRule="auto"/>
      </w:pPr>
      <w:r>
        <w:t xml:space="preserve">Σήμερα στη Φλώρινα, </w:t>
      </w:r>
      <w:r w:rsidRPr="00262B13">
        <w:t xml:space="preserve">ημέρα </w:t>
      </w:r>
      <w:r w:rsidR="00262B13">
        <w:t>Δευτέρα 12</w:t>
      </w:r>
      <w:r w:rsidRPr="00262B13">
        <w:t xml:space="preserve">/02/2024 και ώρα 9:00 </w:t>
      </w:r>
      <w:proofErr w:type="spellStart"/>
      <w:r w:rsidRPr="00262B13">
        <w:t>π.μ</w:t>
      </w:r>
      <w:proofErr w:type="spellEnd"/>
      <w:r w:rsidRPr="00262B13">
        <w:t>.,</w:t>
      </w:r>
      <w:r>
        <w:t xml:space="preserve"> συνεδρίασε η επιτροπή του Εκκλησιαστικού Λυκείου - Γυμνασίου Φλώρινας και σύμφωνα με την υπ. </w:t>
      </w:r>
      <w:proofErr w:type="spellStart"/>
      <w:r>
        <w:t>Αριθμ</w:t>
      </w:r>
      <w:proofErr w:type="spellEnd"/>
      <w:r>
        <w:t xml:space="preserve">. 20883/ΓΔ4 ΦΕΚ 456 13-02-2020 εγκύκλιο, αποτελούμενη από τη Διευθύντρια Ρίζου Ευαγγελία, δύο εκπαιδευτικούς Κατσάκη Αναστασία, Μαρκοπούλου Ελένη, έναν γονέα </w:t>
      </w:r>
      <w:proofErr w:type="spellStart"/>
      <w:r>
        <w:t>Ατματζίδο</w:t>
      </w:r>
      <w:r w:rsidR="00262B13">
        <w:t>υ</w:t>
      </w:r>
      <w:proofErr w:type="spellEnd"/>
      <w:r w:rsidR="00262B13">
        <w:t xml:space="preserve"> Θεοπίστη και δύο μαθητές του </w:t>
      </w:r>
      <w:r>
        <w:t>5μελούς του σχολείου Δροσίνη Μιχάλη και Παπαϊωάννου Αλεξάνδρα.</w:t>
      </w:r>
    </w:p>
    <w:p w:rsidR="001F5F65" w:rsidRPr="00595C1B" w:rsidRDefault="001F5F65" w:rsidP="001F5F65">
      <w:pPr>
        <w:spacing w:line="360" w:lineRule="auto"/>
      </w:pPr>
      <w:r>
        <w:t xml:space="preserve">Το θέμα ήταν η επιλογή της πιο συμφέρουσας προσφοράς των τουριστικών γραφείων για την τριήμερη εκδρομή στο Βόλο – Σκιάθο </w:t>
      </w:r>
      <w:r w:rsidRPr="00595C1B">
        <w:t>στο πλαίσιο του πολιτιστικού προγράμματος με τίτλο: «Παπαδιαμάντης: Λογοτεχνική-Θεολογική-Περιβαλλοντική-Πολιτιστική Προσέγγιση Κειμένων».</w:t>
      </w:r>
    </w:p>
    <w:p w:rsidR="001F5F65" w:rsidRPr="00262B13" w:rsidRDefault="001F5F65" w:rsidP="001F5F65">
      <w:pPr>
        <w:spacing w:line="360" w:lineRule="auto"/>
        <w:rPr>
          <w:b/>
        </w:rPr>
      </w:pPr>
      <w:r>
        <w:t xml:space="preserve">Έλαβε τέσσερις (4) προσφορές από τα τουριστικά γραφεία </w:t>
      </w:r>
      <w:proofErr w:type="spellStart"/>
      <w:r w:rsidRPr="00595C1B">
        <w:t>Florina</w:t>
      </w:r>
      <w:proofErr w:type="spellEnd"/>
      <w:r>
        <w:t xml:space="preserve"> </w:t>
      </w:r>
      <w:proofErr w:type="spellStart"/>
      <w:r w:rsidRPr="00595C1B">
        <w:t>Travel</w:t>
      </w:r>
      <w:proofErr w:type="spellEnd"/>
      <w:r w:rsidRPr="00E87ED8">
        <w:t xml:space="preserve">, </w:t>
      </w:r>
      <w:proofErr w:type="spellStart"/>
      <w:r w:rsidRPr="00595C1B">
        <w:t>Gaiganis</w:t>
      </w:r>
      <w:proofErr w:type="spellEnd"/>
      <w:r>
        <w:t xml:space="preserve"> </w:t>
      </w:r>
      <w:proofErr w:type="spellStart"/>
      <w:r w:rsidRPr="00595C1B">
        <w:t>Travel</w:t>
      </w:r>
      <w:proofErr w:type="spellEnd"/>
      <w:r w:rsidRPr="00E87ED8">
        <w:t>,</w:t>
      </w:r>
      <w:r w:rsidR="00262B13" w:rsidRPr="00262B13">
        <w:t xml:space="preserve"> </w:t>
      </w:r>
      <w:r w:rsidR="00262B13">
        <w:t>ΑΜΥΝΤΑΙΟ</w:t>
      </w:r>
      <w:r w:rsidR="00262B13" w:rsidRPr="00262B13">
        <w:t xml:space="preserve"> </w:t>
      </w:r>
      <w:r w:rsidR="00262B13">
        <w:rPr>
          <w:lang w:val="en-US"/>
        </w:rPr>
        <w:t>TRAVEL</w:t>
      </w:r>
      <w:r w:rsidR="00262B13" w:rsidRPr="00262B13">
        <w:t>,</w:t>
      </w:r>
      <w:r w:rsidR="00262B13">
        <w:t xml:space="preserve"> </w:t>
      </w:r>
      <w:r w:rsidRPr="00E87ED8">
        <w:t xml:space="preserve"> </w:t>
      </w:r>
      <w:r w:rsidR="00262B13">
        <w:rPr>
          <w:lang w:val="en-US"/>
        </w:rPr>
        <w:t>HERMES</w:t>
      </w:r>
      <w:r w:rsidR="00262B13" w:rsidRPr="00262B13">
        <w:t xml:space="preserve"> </w:t>
      </w:r>
      <w:r w:rsidR="00262B13">
        <w:rPr>
          <w:lang w:val="en-US"/>
        </w:rPr>
        <w:t>TOURS</w:t>
      </w:r>
      <w:r w:rsidR="00262B13" w:rsidRPr="00262B13">
        <w:t xml:space="preserve">. </w:t>
      </w:r>
      <w:r>
        <w:t xml:space="preserve">Κατόπιν αναλυτικής εξέτασης όλων των προσφορών και με απόλυτη πλειοψηφία, επέλεξε την πιο συμφέρουσα χρηματικά αλλά και σε επίπεδο παροχών προσφορά, η οποία ήταν το γραφείο </w:t>
      </w:r>
      <w:proofErr w:type="spellStart"/>
      <w:r w:rsidRPr="00262B13">
        <w:rPr>
          <w:b/>
          <w:lang w:val="en-US"/>
        </w:rPr>
        <w:t>Gaiganis</w:t>
      </w:r>
      <w:proofErr w:type="spellEnd"/>
      <w:r w:rsidRPr="00262B13">
        <w:rPr>
          <w:b/>
        </w:rPr>
        <w:t xml:space="preserve"> </w:t>
      </w:r>
      <w:r w:rsidRPr="00262B13">
        <w:rPr>
          <w:b/>
          <w:lang w:val="en-US"/>
        </w:rPr>
        <w:t>Travel</w:t>
      </w:r>
      <w:r w:rsidRPr="00262B13">
        <w:rPr>
          <w:b/>
        </w:rPr>
        <w:t>.</w:t>
      </w:r>
    </w:p>
    <w:p w:rsidR="00F33B97" w:rsidRPr="00616F1D" w:rsidRDefault="00F33B97" w:rsidP="00616F1D">
      <w:pPr>
        <w:spacing w:after="0" w:line="360" w:lineRule="auto"/>
        <w:ind w:firstLine="284"/>
        <w:jc w:val="both"/>
        <w:rPr>
          <w:rFonts w:asciiTheme="minorHAnsi" w:hAnsiTheme="minorHAnsi"/>
        </w:rPr>
      </w:pPr>
      <w:r w:rsidRPr="00616F1D">
        <w:rPr>
          <w:rFonts w:asciiTheme="minorHAnsi" w:hAnsiTheme="minorHAnsi"/>
        </w:rPr>
        <w:t>Έχοντας ασχοληθεί με τα ανωτέρω θέματα έληξε η παρούσα συνεδρίαση, συντάχθηκε η παρούσα πράξη και υπογράφεται ως ακολούθως:</w:t>
      </w:r>
    </w:p>
    <w:p w:rsidR="00F42494" w:rsidRDefault="00A16337" w:rsidP="00F33B97">
      <w:pPr>
        <w:spacing w:after="0" w:line="360" w:lineRule="auto"/>
        <w:ind w:left="5760" w:right="-57" w:firstLine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pt;margin-top:16.85pt;width:181.3pt;height:118.5pt;z-index:251660288;mso-width-percent:400;mso-width-percent:400;mso-width-relative:margin;mso-height-relative:margin" stroked="f">
            <v:textbox style="mso-next-textbox:#_x0000_s1026">
              <w:txbxContent>
                <w:p w:rsidR="00F875D8" w:rsidRDefault="00F875D8" w:rsidP="00F42494">
                  <w:pPr>
                    <w:jc w:val="center"/>
                  </w:pPr>
                </w:p>
                <w:p w:rsidR="00F875D8" w:rsidRDefault="00215ACB" w:rsidP="00F42494">
                  <w:pPr>
                    <w:jc w:val="center"/>
                  </w:pPr>
                  <w:r>
                    <w:t>Η</w:t>
                  </w:r>
                  <w:r w:rsidR="00743960">
                    <w:t xml:space="preserve"> </w:t>
                  </w:r>
                  <w:r>
                    <w:t>ΔΙΕΥΘΥΝΤΡΙΑ</w:t>
                  </w:r>
                </w:p>
                <w:p w:rsidR="00F875D8" w:rsidRDefault="00F875D8" w:rsidP="00F42494">
                  <w:pPr>
                    <w:jc w:val="center"/>
                  </w:pPr>
                </w:p>
                <w:p w:rsidR="00F875D8" w:rsidRPr="00506CBA" w:rsidRDefault="00215ACB" w:rsidP="008975AB">
                  <w:pPr>
                    <w:spacing w:after="0"/>
                    <w:jc w:val="center"/>
                  </w:pPr>
                  <w:r>
                    <w:t>Ρίζου Ευαγγελία</w:t>
                  </w:r>
                </w:p>
                <w:p w:rsidR="00743960" w:rsidRPr="00506CBA" w:rsidRDefault="00215ACB" w:rsidP="008975AB">
                  <w:pPr>
                    <w:spacing w:after="0"/>
                    <w:jc w:val="center"/>
                  </w:pPr>
                  <w:r>
                    <w:t>ΠΕ02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7" type="#_x0000_t202" style="position:absolute;left:0;text-align:left;margin-left:258.35pt;margin-top:17.05pt;width:181.45pt;height:368.75pt;z-index:251661312;mso-width-percent:400;mso-width-percent:400;mso-width-relative:margin;mso-height-relative:margin" stroked="f">
            <v:textbox style="mso-next-textbox:#_x0000_s1027">
              <w:txbxContent>
                <w:p w:rsidR="00262B13" w:rsidRDefault="00262B13" w:rsidP="00F42494">
                  <w:pPr>
                    <w:jc w:val="center"/>
                    <w:rPr>
                      <w:lang w:val="en-US"/>
                    </w:rPr>
                  </w:pPr>
                </w:p>
                <w:p w:rsidR="00F875D8" w:rsidRDefault="00F875D8" w:rsidP="00F42494">
                  <w:pPr>
                    <w:jc w:val="center"/>
                  </w:pPr>
                  <w:r>
                    <w:t>ΟΙ ΕΚΠΑΙΔΕΥΤΙΚΟΙ</w:t>
                  </w:r>
                </w:p>
                <w:p w:rsidR="0095587E" w:rsidRDefault="0095587E" w:rsidP="0095587E">
                  <w:pPr>
                    <w:spacing w:before="120" w:after="120" w:line="240" w:lineRule="auto"/>
                  </w:pPr>
                  <w:r>
                    <w:t>Κατσάκη Αναστασία</w:t>
                  </w:r>
                </w:p>
                <w:p w:rsidR="00215ACB" w:rsidRDefault="00215ACB" w:rsidP="0095587E">
                  <w:pPr>
                    <w:spacing w:before="120" w:after="120" w:line="240" w:lineRule="auto"/>
                  </w:pPr>
                  <w:r>
                    <w:t>Μαρκοπούλου Ελένη</w:t>
                  </w:r>
                </w:p>
              </w:txbxContent>
            </v:textbox>
          </v:shape>
        </w:pict>
      </w:r>
      <w:r w:rsidR="008975AB">
        <w:t xml:space="preserve">     </w:t>
      </w:r>
      <w:r w:rsidR="00112695" w:rsidRPr="007505D2">
        <w:t xml:space="preserve">Φλώρινα, </w:t>
      </w:r>
      <w:r w:rsidR="001F5F65">
        <w:t>12</w:t>
      </w:r>
      <w:r w:rsidR="00112695" w:rsidRPr="007505D2">
        <w:t>-</w:t>
      </w:r>
      <w:r w:rsidR="004E20C2">
        <w:t>2</w:t>
      </w:r>
      <w:r w:rsidR="00112695" w:rsidRPr="007505D2">
        <w:t>-20</w:t>
      </w:r>
      <w:r w:rsidR="00616F1D">
        <w:t>2</w:t>
      </w:r>
      <w:r w:rsidR="001F5F65">
        <w:t>4</w:t>
      </w:r>
    </w:p>
    <w:p w:rsidR="009E79EF" w:rsidRDefault="009E79EF" w:rsidP="00112695">
      <w:pPr>
        <w:ind w:left="5760" w:firstLine="720"/>
      </w:pPr>
    </w:p>
    <w:p w:rsidR="009E79EF" w:rsidRDefault="009E79EF" w:rsidP="00112695">
      <w:pPr>
        <w:ind w:left="5760" w:firstLine="720"/>
      </w:pPr>
    </w:p>
    <w:p w:rsidR="009E79EF" w:rsidRDefault="009E79EF" w:rsidP="00112695">
      <w:pPr>
        <w:ind w:left="5760" w:firstLine="720"/>
      </w:pPr>
    </w:p>
    <w:p w:rsidR="008975AB" w:rsidRDefault="008975AB" w:rsidP="00112695">
      <w:pPr>
        <w:ind w:left="5760" w:firstLine="720"/>
      </w:pPr>
    </w:p>
    <w:p w:rsidR="009A5AB1" w:rsidRDefault="009A5AB1" w:rsidP="00112695">
      <w:pPr>
        <w:ind w:left="5760" w:firstLine="720"/>
      </w:pPr>
    </w:p>
    <w:sectPr w:rsidR="009A5AB1" w:rsidSect="00514BE2">
      <w:pgSz w:w="11906" w:h="16838"/>
      <w:pgMar w:top="426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C38B6"/>
    <w:multiLevelType w:val="hybridMultilevel"/>
    <w:tmpl w:val="4F1EAB12"/>
    <w:lvl w:ilvl="0" w:tplc="D6D8ACB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6"/>
  <w:proofState w:spelling="clean" w:grammar="clean"/>
  <w:defaultTabStop w:val="720"/>
  <w:characterSpacingControl w:val="doNotCompress"/>
  <w:compat/>
  <w:rsids>
    <w:rsidRoot w:val="00727892"/>
    <w:rsid w:val="00004B02"/>
    <w:rsid w:val="0003348C"/>
    <w:rsid w:val="000838AF"/>
    <w:rsid w:val="000A2E1A"/>
    <w:rsid w:val="000B5471"/>
    <w:rsid w:val="000B611C"/>
    <w:rsid w:val="000D4DBD"/>
    <w:rsid w:val="000D7355"/>
    <w:rsid w:val="000E77DD"/>
    <w:rsid w:val="000F138F"/>
    <w:rsid w:val="00111651"/>
    <w:rsid w:val="00112695"/>
    <w:rsid w:val="001173D3"/>
    <w:rsid w:val="0012103B"/>
    <w:rsid w:val="0013293C"/>
    <w:rsid w:val="001434E6"/>
    <w:rsid w:val="001662D5"/>
    <w:rsid w:val="001748A7"/>
    <w:rsid w:val="001E7476"/>
    <w:rsid w:val="001F5F65"/>
    <w:rsid w:val="00215ACB"/>
    <w:rsid w:val="002231F3"/>
    <w:rsid w:val="002235CB"/>
    <w:rsid w:val="00232BD4"/>
    <w:rsid w:val="00247339"/>
    <w:rsid w:val="00254199"/>
    <w:rsid w:val="00262B13"/>
    <w:rsid w:val="00263C34"/>
    <w:rsid w:val="002A34D7"/>
    <w:rsid w:val="002A73AE"/>
    <w:rsid w:val="002B64C2"/>
    <w:rsid w:val="002C2DA2"/>
    <w:rsid w:val="002D2091"/>
    <w:rsid w:val="002D4459"/>
    <w:rsid w:val="002F17E5"/>
    <w:rsid w:val="003244F2"/>
    <w:rsid w:val="00335C0F"/>
    <w:rsid w:val="003853EB"/>
    <w:rsid w:val="003D0917"/>
    <w:rsid w:val="003F1A09"/>
    <w:rsid w:val="004064D9"/>
    <w:rsid w:val="00407A2C"/>
    <w:rsid w:val="00415260"/>
    <w:rsid w:val="00444E90"/>
    <w:rsid w:val="0047467E"/>
    <w:rsid w:val="00497B00"/>
    <w:rsid w:val="004A54CA"/>
    <w:rsid w:val="004B2F79"/>
    <w:rsid w:val="004C488E"/>
    <w:rsid w:val="004E20C2"/>
    <w:rsid w:val="00506CBA"/>
    <w:rsid w:val="00514715"/>
    <w:rsid w:val="00514BE2"/>
    <w:rsid w:val="00515BF8"/>
    <w:rsid w:val="005224B1"/>
    <w:rsid w:val="00554E20"/>
    <w:rsid w:val="005568FF"/>
    <w:rsid w:val="005729F5"/>
    <w:rsid w:val="00582241"/>
    <w:rsid w:val="00591BDD"/>
    <w:rsid w:val="005E0CF0"/>
    <w:rsid w:val="0060017B"/>
    <w:rsid w:val="006101AD"/>
    <w:rsid w:val="00616F1D"/>
    <w:rsid w:val="00621BCC"/>
    <w:rsid w:val="00626A98"/>
    <w:rsid w:val="00636CF6"/>
    <w:rsid w:val="00645E3B"/>
    <w:rsid w:val="00651123"/>
    <w:rsid w:val="00661AAA"/>
    <w:rsid w:val="00661E9C"/>
    <w:rsid w:val="00677733"/>
    <w:rsid w:val="006779CC"/>
    <w:rsid w:val="00683170"/>
    <w:rsid w:val="006A1F2B"/>
    <w:rsid w:val="006B029D"/>
    <w:rsid w:val="006C1F81"/>
    <w:rsid w:val="006D4011"/>
    <w:rsid w:val="007108D8"/>
    <w:rsid w:val="00710D2C"/>
    <w:rsid w:val="00725713"/>
    <w:rsid w:val="00727892"/>
    <w:rsid w:val="007400BD"/>
    <w:rsid w:val="00743960"/>
    <w:rsid w:val="00786F60"/>
    <w:rsid w:val="007B7346"/>
    <w:rsid w:val="007C19D0"/>
    <w:rsid w:val="007C347C"/>
    <w:rsid w:val="007D5B5C"/>
    <w:rsid w:val="007E0B5D"/>
    <w:rsid w:val="007F4497"/>
    <w:rsid w:val="00815694"/>
    <w:rsid w:val="00850AC9"/>
    <w:rsid w:val="008975AB"/>
    <w:rsid w:val="008A7807"/>
    <w:rsid w:val="008D5BBE"/>
    <w:rsid w:val="008F181C"/>
    <w:rsid w:val="008F1F21"/>
    <w:rsid w:val="008F5042"/>
    <w:rsid w:val="00902F69"/>
    <w:rsid w:val="009154CB"/>
    <w:rsid w:val="0095587E"/>
    <w:rsid w:val="009A5AB1"/>
    <w:rsid w:val="009E79EF"/>
    <w:rsid w:val="00A16337"/>
    <w:rsid w:val="00A34612"/>
    <w:rsid w:val="00A36237"/>
    <w:rsid w:val="00A6190E"/>
    <w:rsid w:val="00A628AD"/>
    <w:rsid w:val="00A9452C"/>
    <w:rsid w:val="00AD0140"/>
    <w:rsid w:val="00B05F26"/>
    <w:rsid w:val="00B275B3"/>
    <w:rsid w:val="00B34E4F"/>
    <w:rsid w:val="00B35A3C"/>
    <w:rsid w:val="00B54077"/>
    <w:rsid w:val="00B6028C"/>
    <w:rsid w:val="00B60F6C"/>
    <w:rsid w:val="00B72AA0"/>
    <w:rsid w:val="00B779B1"/>
    <w:rsid w:val="00BB3805"/>
    <w:rsid w:val="00BB3C9B"/>
    <w:rsid w:val="00BC7742"/>
    <w:rsid w:val="00BE4FFA"/>
    <w:rsid w:val="00C22836"/>
    <w:rsid w:val="00C26EB7"/>
    <w:rsid w:val="00C51059"/>
    <w:rsid w:val="00C554A0"/>
    <w:rsid w:val="00C61D2D"/>
    <w:rsid w:val="00C80D54"/>
    <w:rsid w:val="00CF44FC"/>
    <w:rsid w:val="00D30DA4"/>
    <w:rsid w:val="00D63CB4"/>
    <w:rsid w:val="00D72A8E"/>
    <w:rsid w:val="00D82456"/>
    <w:rsid w:val="00DC1C9D"/>
    <w:rsid w:val="00DD5BC9"/>
    <w:rsid w:val="00DF288F"/>
    <w:rsid w:val="00E030BA"/>
    <w:rsid w:val="00E24656"/>
    <w:rsid w:val="00E36CAE"/>
    <w:rsid w:val="00E37CD8"/>
    <w:rsid w:val="00E40602"/>
    <w:rsid w:val="00EA4685"/>
    <w:rsid w:val="00EB5FDD"/>
    <w:rsid w:val="00EE70B6"/>
    <w:rsid w:val="00EF4195"/>
    <w:rsid w:val="00F21ED3"/>
    <w:rsid w:val="00F33B97"/>
    <w:rsid w:val="00F40491"/>
    <w:rsid w:val="00F42494"/>
    <w:rsid w:val="00F875D8"/>
    <w:rsid w:val="00F924DF"/>
    <w:rsid w:val="00FA09B0"/>
    <w:rsid w:val="00FB0AE1"/>
    <w:rsid w:val="00FD1CDF"/>
    <w:rsid w:val="00FD5C55"/>
    <w:rsid w:val="00FE762D"/>
    <w:rsid w:val="00FF1213"/>
    <w:rsid w:val="00FF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92"/>
    <w:rPr>
      <w:rFonts w:ascii="Calibri" w:eastAsia="Calibri" w:hAnsi="Calibri" w:cs="Times New Roman"/>
    </w:rPr>
  </w:style>
  <w:style w:type="paragraph" w:styleId="2">
    <w:name w:val="heading 2"/>
    <w:basedOn w:val="a"/>
    <w:link w:val="2Char"/>
    <w:uiPriority w:val="9"/>
    <w:qFormat/>
    <w:rsid w:val="00616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727892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el-GR"/>
    </w:rPr>
  </w:style>
  <w:style w:type="character" w:customStyle="1" w:styleId="Char">
    <w:name w:val="Σώμα κείμενου με εσοχή Char"/>
    <w:basedOn w:val="a0"/>
    <w:link w:val="a4"/>
    <w:rsid w:val="00727892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72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2789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0140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616F1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616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lykflori</dc:creator>
  <cp:lastModifiedBy>Διεύθυνση</cp:lastModifiedBy>
  <cp:revision>6</cp:revision>
  <cp:lastPrinted>2023-12-14T06:54:00Z</cp:lastPrinted>
  <dcterms:created xsi:type="dcterms:W3CDTF">2023-12-14T06:51:00Z</dcterms:created>
  <dcterms:modified xsi:type="dcterms:W3CDTF">2024-02-20T07:34:00Z</dcterms:modified>
</cp:coreProperties>
</file>